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Times New Roman', 'Times New Ro" w:hAnsi="Times New Roman', 'Times New Ro" w:cs="Times New Roman', 'Times New Ro"/>
          <w:b/>
          <w:bCs/>
          <w:color w:val="454545"/>
          <w:sz w:val="28"/>
          <w:szCs w:val="28"/>
          <w:lang/>
        </w:rPr>
      </w:pPr>
      <w:r>
        <w:rPr>
          <w:rFonts w:ascii="Times New Roman', 'Times New Ro" w:hAnsi="Times New Roman', 'Times New Ro" w:cs="Times New Roman', 'Times New Ro"/>
          <w:b/>
          <w:bCs/>
          <w:color w:val="454545"/>
          <w:sz w:val="28"/>
          <w:szCs w:val="28"/>
          <w:lang/>
        </w:rPr>
        <w:t>LICEO “</w:t>
      </w:r>
      <w:proofErr w:type="spellStart"/>
      <w:r>
        <w:rPr>
          <w:rFonts w:ascii="Times New Roman', 'Times New Ro" w:hAnsi="Times New Roman', 'Times New Ro" w:cs="Times New Roman', 'Times New Ro"/>
          <w:b/>
          <w:bCs/>
          <w:color w:val="454545"/>
          <w:sz w:val="28"/>
          <w:szCs w:val="28"/>
          <w:lang/>
        </w:rPr>
        <w:t>G.F.PORPORATO</w:t>
      </w:r>
      <w:proofErr w:type="spellEnd"/>
      <w:r>
        <w:rPr>
          <w:rFonts w:ascii="Times New Roman', 'Times New Ro" w:hAnsi="Times New Roman', 'Times New Ro" w:cs="Times New Roman', 'Times New Ro"/>
          <w:b/>
          <w:bCs/>
          <w:color w:val="454545"/>
          <w:sz w:val="28"/>
          <w:szCs w:val="28"/>
          <w:lang/>
        </w:rPr>
        <w:t xml:space="preserve"> “</w:t>
      </w: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</w:pPr>
      <w:r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  <w:t>A.S. 2017/2018</w:t>
      </w: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</w:pPr>
      <w:r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  <w:t>Economico Sociale</w:t>
      </w: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</w:pPr>
      <w:r>
        <w:rPr>
          <w:rFonts w:ascii="Times New Roman', 'Times New Ro" w:hAnsi="Times New Roman', 'Times New Ro" w:cs="Times New Roman', 'Times New Ro"/>
          <w:color w:val="454545"/>
          <w:sz w:val="28"/>
          <w:szCs w:val="28"/>
          <w:lang/>
        </w:rPr>
        <w:t>SIMULAZIONE DELLA SECONDA PROVA D’ESAME</w:t>
      </w: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312" w:lineRule="auto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-567" w:right="-731"/>
        <w:rPr>
          <w:rFonts w:ascii="Times New Roman', 'Times New Ro" w:hAnsi="Times New Roman', 'Times New Ro" w:cs="Times New Roman', 'Times New Ro"/>
          <w:sz w:val="24"/>
          <w:szCs w:val="24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-567" w:right="-731"/>
        <w:rPr>
          <w:rFonts w:ascii="Times New Roman', 'Times New Ro" w:hAnsi="Times New Roman', 'Times New Ro" w:cs="Times New Roman', 'Times New Ro"/>
          <w:sz w:val="24"/>
          <w:szCs w:val="24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-567" w:right="-731"/>
        <w:rPr>
          <w:rFonts w:ascii="Times New Roman', 'Times New Ro" w:hAnsi="Times New Roman', 'Times New Ro" w:cs="Times New Roman', 'Times New Ro"/>
          <w:sz w:val="24"/>
          <w:szCs w:val="24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-567" w:right="-731"/>
        <w:rPr>
          <w:rFonts w:ascii="Times New Roman', 'Times New Ro" w:hAnsi="Times New Roman', 'Times New Ro" w:cs="Times New Roman', 'Times New Ro"/>
          <w:sz w:val="24"/>
          <w:szCs w:val="24"/>
          <w:lang/>
        </w:rPr>
      </w:pPr>
      <w:r>
        <w:rPr>
          <w:rFonts w:ascii="Times New Roman', 'Times New Ro" w:hAnsi="Times New Roman', 'Times New Ro" w:cs="Times New Roman', 'Times New Ro"/>
          <w:sz w:val="24"/>
          <w:szCs w:val="24"/>
          <w:lang/>
        </w:rPr>
        <w:t>Durata massima della prova: 6 ore.</w:t>
      </w:r>
      <w:r>
        <w:rPr>
          <w:rFonts w:ascii="Times New Roman', 'Times New Ro" w:hAnsi="Times New Roman', 'Times New Ro" w:cs="Times New Roman', 'Times New Ro"/>
          <w:sz w:val="24"/>
          <w:szCs w:val="24"/>
          <w:lang/>
        </w:rPr>
        <w:br/>
        <w:t>È consentito l’uso del dizionario di italiano.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-567" w:right="-731"/>
        <w:rPr>
          <w:rFonts w:ascii="Times New Roman', 'Times New Ro" w:hAnsi="Times New Roman', 'Times New Ro" w:cs="Times New Roman', 'Times New Ro"/>
          <w:sz w:val="24"/>
          <w:szCs w:val="24"/>
          <w:lang/>
        </w:rPr>
      </w:pPr>
      <w:r>
        <w:rPr>
          <w:rFonts w:ascii="Times New Roman', 'Times New Ro" w:hAnsi="Times New Roman', 'Times New Ro" w:cs="Times New Roman', 'Times New Ro"/>
          <w:sz w:val="24"/>
          <w:szCs w:val="24"/>
          <w:lang/>
        </w:rPr>
        <w:t>Non è consentito lasciare l’Istituto prima che siano trascorse 3 ore dalla dettatura del tema.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Tema di SCIENZE UMANE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Le sfide delle società multiculturali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  <w:t>PRIMA PARTE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/>
        </w:rPr>
      </w:pPr>
      <w:r>
        <w:rPr>
          <w:rFonts w:ascii="Times New Roman" w:hAnsi="Times New Roman" w:cs="Times New Roman"/>
          <w:i/>
          <w:iCs/>
          <w:sz w:val="28"/>
          <w:szCs w:val="28"/>
          <w:lang/>
        </w:rPr>
        <w:t>Alla luce delle conoscenze acquisite in ambito sociologico e metodologico, il candidato provi a delineare i principali problemi posti dalla differenza culturale nel contesto delle società globali e le soluzioni più o meno efficaci offerte dalle politiche migratorie dei governi.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«L’approccio interculturale offre un modello di gestione della diversità aperto sul futuro e propone una concezione basata sulla dignità umana di ogni individuo e sull’idea di un’umanità e di un destino comuni. Se dobbiamo costruire un’identità europea, questa deve poggiare su valori fondamentali condivisi, sul rispetto del nostro patrimonio comune e della diversità culturale e sulla dignità di ogni individuo. In questo contesto, al dialogo interculturale è assegnato un ruolo importante: da un lato esso deve prevenire le fratture di natura etnica, religiosa, linguistica e culturale; dall’altro lato, deve permetterci di progredire insieme, di riconoscere le nostre diverse identità in modo costruttivo e democratico, partendo da valori universali condivisi».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iCs/>
          <w:sz w:val="28"/>
          <w:szCs w:val="28"/>
          <w:lang/>
        </w:rPr>
        <w:t>Libro bianco sul dialogo interculturale del Consiglio d’Europa,</w:t>
      </w:r>
      <w:r>
        <w:rPr>
          <w:rFonts w:ascii="Times New Roman" w:hAnsi="Times New Roman" w:cs="Times New Roman"/>
          <w:sz w:val="28"/>
          <w:szCs w:val="28"/>
          <w:lang/>
        </w:rPr>
        <w:t xml:space="preserve"> giugno 2008 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360" w:lineRule="auto"/>
        <w:ind w:left="-284" w:right="-731"/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  <w:t>SECONDA PARTE</w:t>
      </w:r>
    </w:p>
    <w:p w:rsidR="00923917" w:rsidRDefault="00923917" w:rsidP="00923917">
      <w:pPr>
        <w:autoSpaceDE w:val="0"/>
        <w:autoSpaceDN w:val="0"/>
        <w:adjustRightInd w:val="0"/>
        <w:spacing w:after="0" w:line="360" w:lineRule="auto"/>
        <w:ind w:left="-284" w:right="-731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360" w:lineRule="auto"/>
        <w:ind w:left="-284" w:right="-731"/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/>
        </w:rPr>
        <w:t>Il candidato risponda a due dei seguenti quesiti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numPr>
          <w:ilvl w:val="0"/>
          <w:numId w:val="1"/>
        </w:num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Individua e spiega brevemente le diverse forme di antiglobalismo</w:t>
      </w:r>
    </w:p>
    <w:p w:rsidR="00923917" w:rsidRDefault="00923917" w:rsidP="00923917">
      <w:pPr>
        <w:numPr>
          <w:ilvl w:val="0"/>
          <w:numId w:val="1"/>
        </w:num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Individua le dimensioni sociali, politiche e culturali della globalizzazione</w:t>
      </w:r>
    </w:p>
    <w:p w:rsidR="00923917" w:rsidRDefault="00923917" w:rsidP="00923917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Quale differenza c’è fra multiculturalismo ed interculturalità ?</w:t>
      </w:r>
    </w:p>
    <w:p w:rsidR="00923917" w:rsidRDefault="00923917" w:rsidP="00923917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Quali sono i fattori sociali che favoriscono i fenomeni migratori?</w:t>
      </w: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923917" w:rsidRDefault="00923917" w:rsidP="0092391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lang/>
        </w:rPr>
      </w:pPr>
    </w:p>
    <w:p w:rsidR="00000000" w:rsidRPr="00923917" w:rsidRDefault="00923917">
      <w:pPr>
        <w:rPr>
          <w:lang/>
        </w:rPr>
      </w:pPr>
    </w:p>
    <w:sectPr w:rsidR="00000000" w:rsidRPr="00923917" w:rsidSect="005647F2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', 'Times New R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C84952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23917"/>
    <w:rsid w:val="00923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Titti</dc:creator>
  <cp:lastModifiedBy>Titti</cp:lastModifiedBy>
  <cp:revision>2</cp:revision>
  <dcterms:created xsi:type="dcterms:W3CDTF">2018-02-07T17:58:00Z</dcterms:created>
  <dcterms:modified xsi:type="dcterms:W3CDTF">2018-02-07T17:58:00Z</dcterms:modified>
</cp:coreProperties>
</file>